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Pr="009353DB" w:rsidRDefault="00300B3C">
      <w:pPr>
        <w:rPr>
          <w:sz w:val="24"/>
          <w:szCs w:val="24"/>
        </w:rPr>
      </w:pPr>
    </w:p>
    <w:p w:rsidR="00BC68D6" w:rsidRPr="009353DB" w:rsidRDefault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Default="00BC68D6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Pr="009353DB" w:rsidRDefault="009353DB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jc w:val="center"/>
        <w:rPr>
          <w:sz w:val="24"/>
          <w:szCs w:val="24"/>
        </w:rPr>
      </w:pPr>
      <w:r w:rsidRPr="009353DB">
        <w:rPr>
          <w:noProof/>
          <w:sz w:val="24"/>
          <w:szCs w:val="24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CB79E1">
      <w:pPr>
        <w:jc w:val="both"/>
        <w:rPr>
          <w:sz w:val="36"/>
          <w:szCs w:val="36"/>
        </w:rPr>
      </w:pPr>
      <w:r w:rsidRPr="009353DB">
        <w:rPr>
          <w:sz w:val="36"/>
          <w:szCs w:val="36"/>
        </w:rPr>
        <w:t xml:space="preserve">CICLO FORMATIVO DE GRADO </w:t>
      </w:r>
      <w:r w:rsidR="00E81994" w:rsidRPr="009353DB">
        <w:rPr>
          <w:sz w:val="36"/>
          <w:szCs w:val="36"/>
        </w:rPr>
        <w:t xml:space="preserve">SUPERIOR EN </w:t>
      </w:r>
      <w:r w:rsidR="00E667B9">
        <w:rPr>
          <w:sz w:val="36"/>
          <w:szCs w:val="36"/>
        </w:rPr>
        <w:t>AUTOMOCIÓN</w:t>
      </w: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CB79E1" w:rsidRPr="009353DB" w:rsidRDefault="00CB79E1" w:rsidP="00CB79E1">
      <w:pPr>
        <w:jc w:val="both"/>
        <w:rPr>
          <w:noProof/>
          <w:sz w:val="24"/>
          <w:szCs w:val="24"/>
          <w:u w:val="single"/>
          <w:lang w:eastAsia="es-ES"/>
        </w:rPr>
      </w:pPr>
    </w:p>
    <w:p w:rsidR="00CB79E1" w:rsidRPr="007C1620" w:rsidRDefault="00CB79E1" w:rsidP="00CB79E1">
      <w:pPr>
        <w:jc w:val="center"/>
        <w:rPr>
          <w:b/>
          <w:noProof/>
          <w:sz w:val="24"/>
          <w:szCs w:val="24"/>
          <w:u w:val="single"/>
          <w:lang w:eastAsia="es-ES"/>
        </w:rPr>
      </w:pPr>
      <w:r w:rsidRPr="007C1620">
        <w:rPr>
          <w:b/>
          <w:noProof/>
          <w:sz w:val="24"/>
          <w:szCs w:val="24"/>
          <w:u w:val="single"/>
          <w:lang w:eastAsia="es-ES"/>
        </w:rPr>
        <w:t xml:space="preserve">CICLO FORMATIVO DE GRADO SUPERIOR EN </w:t>
      </w:r>
      <w:r w:rsidR="00E667B9">
        <w:rPr>
          <w:b/>
          <w:noProof/>
          <w:sz w:val="24"/>
          <w:szCs w:val="24"/>
          <w:u w:val="single"/>
          <w:lang w:eastAsia="es-ES"/>
        </w:rPr>
        <w:t>AUTOMOCIÓN</w:t>
      </w:r>
      <w:r w:rsidRPr="007C1620">
        <w:rPr>
          <w:b/>
          <w:noProof/>
          <w:sz w:val="24"/>
          <w:szCs w:val="24"/>
          <w:u w:val="single"/>
          <w:lang w:eastAsia="es-ES"/>
        </w:rPr>
        <w:t>.-</w:t>
      </w:r>
    </w:p>
    <w:p w:rsidR="00CB79E1" w:rsidRPr="009353DB" w:rsidRDefault="00CB79E1" w:rsidP="00CB79E1">
      <w:pPr>
        <w:jc w:val="center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 xml:space="preserve">FAMILIA PROFESIONAL: </w:t>
      </w:r>
      <w:r w:rsidR="00E667B9">
        <w:rPr>
          <w:noProof/>
          <w:sz w:val="24"/>
          <w:szCs w:val="24"/>
          <w:lang w:eastAsia="es-ES"/>
        </w:rPr>
        <w:t>TRANSPORTE Y MANTENIMIENTO DE VEHÍCULOS</w:t>
      </w:r>
    </w:p>
    <w:p w:rsidR="00CB79E1" w:rsidRPr="009353DB" w:rsidRDefault="009353DB" w:rsidP="00CB79E1">
      <w:pPr>
        <w:rPr>
          <w:b/>
          <w:noProof/>
          <w:sz w:val="24"/>
          <w:szCs w:val="24"/>
          <w:lang w:eastAsia="es-ES"/>
        </w:rPr>
      </w:pPr>
      <w:r w:rsidRPr="009353DB">
        <w:rPr>
          <w:b/>
          <w:noProof/>
          <w:sz w:val="24"/>
          <w:szCs w:val="24"/>
          <w:lang w:eastAsia="es-ES"/>
        </w:rPr>
        <w:t>NORMATIVA</w:t>
      </w:r>
    </w:p>
    <w:p w:rsidR="00E667B9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 xml:space="preserve">Real Decreto </w:t>
      </w:r>
      <w:r w:rsidR="00E667B9">
        <w:rPr>
          <w:noProof/>
          <w:sz w:val="24"/>
          <w:szCs w:val="24"/>
          <w:lang w:eastAsia="es-ES"/>
        </w:rPr>
        <w:t>1796/2008, de 3</w:t>
      </w:r>
      <w:r w:rsidRPr="009353DB">
        <w:rPr>
          <w:noProof/>
          <w:sz w:val="24"/>
          <w:szCs w:val="24"/>
          <w:lang w:eastAsia="es-ES"/>
        </w:rPr>
        <w:t xml:space="preserve"> de noviembre. BOE  de </w:t>
      </w:r>
      <w:r w:rsidR="003C0441">
        <w:rPr>
          <w:noProof/>
          <w:sz w:val="24"/>
          <w:szCs w:val="24"/>
          <w:lang w:eastAsia="es-ES"/>
        </w:rPr>
        <w:t>25 d</w:t>
      </w:r>
      <w:r w:rsidR="00E667B9">
        <w:rPr>
          <w:noProof/>
          <w:sz w:val="24"/>
          <w:szCs w:val="24"/>
          <w:lang w:eastAsia="es-ES"/>
        </w:rPr>
        <w:t>e</w:t>
      </w:r>
      <w:r w:rsidR="003C0441">
        <w:rPr>
          <w:noProof/>
          <w:sz w:val="24"/>
          <w:szCs w:val="24"/>
          <w:lang w:eastAsia="es-ES"/>
        </w:rPr>
        <w:t xml:space="preserve"> </w:t>
      </w:r>
      <w:r w:rsidR="00E667B9">
        <w:rPr>
          <w:noProof/>
          <w:sz w:val="24"/>
          <w:szCs w:val="24"/>
          <w:lang w:eastAsia="es-ES"/>
        </w:rPr>
        <w:t>noviembre de 2008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 xml:space="preserve">Orden de </w:t>
      </w:r>
      <w:r w:rsidR="003C0441">
        <w:rPr>
          <w:noProof/>
          <w:sz w:val="24"/>
          <w:szCs w:val="24"/>
          <w:lang w:eastAsia="es-ES"/>
        </w:rPr>
        <w:t>15 d</w:t>
      </w:r>
      <w:r w:rsidR="00E667B9">
        <w:rPr>
          <w:noProof/>
          <w:sz w:val="24"/>
          <w:szCs w:val="24"/>
          <w:lang w:eastAsia="es-ES"/>
        </w:rPr>
        <w:t>e</w:t>
      </w:r>
      <w:r w:rsidR="003C0441">
        <w:rPr>
          <w:noProof/>
          <w:sz w:val="24"/>
          <w:szCs w:val="24"/>
          <w:lang w:eastAsia="es-ES"/>
        </w:rPr>
        <w:t xml:space="preserve"> </w:t>
      </w:r>
      <w:r w:rsidR="00E667B9">
        <w:rPr>
          <w:noProof/>
          <w:sz w:val="24"/>
          <w:szCs w:val="24"/>
          <w:lang w:eastAsia="es-ES"/>
        </w:rPr>
        <w:t>octubre de 2009</w:t>
      </w:r>
      <w:r w:rsidRPr="009353DB">
        <w:rPr>
          <w:noProof/>
          <w:sz w:val="24"/>
          <w:szCs w:val="24"/>
          <w:lang w:eastAsia="es-ES"/>
        </w:rPr>
        <w:t xml:space="preserve">. BOJA de </w:t>
      </w:r>
      <w:r w:rsidR="00E667B9">
        <w:rPr>
          <w:noProof/>
          <w:sz w:val="24"/>
          <w:szCs w:val="24"/>
          <w:lang w:eastAsia="es-ES"/>
        </w:rPr>
        <w:t>18 de noviembre de 2009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</w:p>
    <w:p w:rsidR="00CB79E1" w:rsidRPr="009353DB" w:rsidRDefault="009353DB" w:rsidP="00CB79E1">
      <w:pPr>
        <w:spacing w:after="0" w:line="240" w:lineRule="auto"/>
        <w:rPr>
          <w:b/>
          <w:noProof/>
          <w:sz w:val="24"/>
          <w:szCs w:val="24"/>
          <w:lang w:eastAsia="es-ES"/>
        </w:rPr>
      </w:pPr>
      <w:r w:rsidRPr="009353DB">
        <w:rPr>
          <w:b/>
          <w:noProof/>
          <w:sz w:val="24"/>
          <w:szCs w:val="24"/>
          <w:lang w:eastAsia="es-ES"/>
        </w:rPr>
        <w:t>COMPETENCIA GENERAL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La competencia general de este título consiste en organizar, programar y supervisar la ejecución de las operaciones de mantenimiento y su logística en el sector de automoción,</w:t>
      </w:r>
      <w:r>
        <w:rPr>
          <w:rFonts w:cs="UniversLTStd"/>
          <w:sz w:val="24"/>
          <w:szCs w:val="24"/>
        </w:rPr>
        <w:t xml:space="preserve"> </w:t>
      </w:r>
      <w:r w:rsidRPr="00E667B9">
        <w:rPr>
          <w:rFonts w:cs="UniversLTStd"/>
          <w:sz w:val="24"/>
          <w:szCs w:val="24"/>
        </w:rPr>
        <w:t>diagnosticando averías en casos complejos, y garantizando el cumplimiento de las especificaciones establecidas por la normativa y por el fabricante del vehículo.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</w:p>
    <w:p w:rsidR="00814DCD" w:rsidRPr="00E667B9" w:rsidRDefault="009353DB" w:rsidP="00E667B9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0"/>
          <w:szCs w:val="20"/>
        </w:rPr>
      </w:pPr>
      <w:r w:rsidRPr="009353DB">
        <w:rPr>
          <w:b/>
          <w:iCs/>
          <w:color w:val="000000"/>
        </w:rPr>
        <w:t>ENTORNO PROFESIONAL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Este profesional ejerce su actividad en el sector de construcción y mantenimiento de vehículos, en los subsectores de automóviles, vehículos pesados, tractores, maquinaria agrícola, de industrias extractivas, de construcción y de obras públicas.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Compañías de seguros.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Empresas fabricantes de vehículos y componentes.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Empresas dedicadas a la inspección técnica de vehículos.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Laboratorios de ensayos de conjuntos y subconjuntos de vehículos.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Empresas dedicadas a la fabricación, venta y comercialización de equipos de comprobación, diagnosis y recambios de vehículos.</w:t>
      </w: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Empresas de flotas de alquiler de vehículos, servicios públicos, transporte de pasajeros y mercancías.</w:t>
      </w:r>
    </w:p>
    <w:p w:rsid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</w:p>
    <w:p w:rsidR="00E667B9" w:rsidRPr="00E667B9" w:rsidRDefault="00E667B9" w:rsidP="00E667B9">
      <w:p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Las ocupaciones y puestos de trabajo más relevantes son los siguientes: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Jefe del área de electromecánica.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Recepcionista de vehículos.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Jefe de taller de vehículos de motor.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Encargado de ITV.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Perito tasador de vehículos.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Jefe de servicio.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Encargado de área de recambios.</w:t>
      </w:r>
    </w:p>
    <w:p w:rsidR="00E667B9" w:rsidRPr="00E667B9" w:rsidRDefault="00E667B9" w:rsidP="00E667B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versLTStd"/>
          <w:sz w:val="24"/>
          <w:szCs w:val="24"/>
        </w:rPr>
      </w:pPr>
      <w:r w:rsidRPr="00E667B9">
        <w:rPr>
          <w:rFonts w:cs="UniversLTStd"/>
          <w:sz w:val="24"/>
          <w:szCs w:val="24"/>
        </w:rPr>
        <w:t>Encargado de área comercial de equipos relacionados con los vehículos.</w:t>
      </w:r>
    </w:p>
    <w:p w:rsidR="00BC68D6" w:rsidRPr="00E667B9" w:rsidRDefault="00E667B9" w:rsidP="00E667B9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667B9">
        <w:rPr>
          <w:rFonts w:cs="UniversLTStd"/>
          <w:sz w:val="24"/>
          <w:szCs w:val="24"/>
        </w:rPr>
        <w:t>Jefe del área de carrocería: chapa y pintura.</w:t>
      </w:r>
    </w:p>
    <w:p w:rsidR="00B62521" w:rsidRPr="00E667B9" w:rsidRDefault="00B62521" w:rsidP="00E667B9">
      <w:pPr>
        <w:jc w:val="both"/>
        <w:rPr>
          <w:sz w:val="24"/>
          <w:szCs w:val="24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814DCD" w:rsidRPr="009353DB" w:rsidRDefault="00F66FC7" w:rsidP="00BC68D6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 xml:space="preserve"> </w:t>
      </w:r>
    </w:p>
    <w:p w:rsidR="00E667B9" w:rsidRDefault="00E667B9" w:rsidP="009353DB">
      <w:pPr>
        <w:autoSpaceDE w:val="0"/>
        <w:autoSpaceDN w:val="0"/>
        <w:adjustRightInd w:val="0"/>
        <w:spacing w:after="0" w:line="240" w:lineRule="auto"/>
        <w:rPr>
          <w:rFonts w:cs="NewsGotT-Regu"/>
          <w:b/>
          <w:sz w:val="28"/>
          <w:szCs w:val="28"/>
        </w:rPr>
      </w:pPr>
    </w:p>
    <w:p w:rsidR="00E667B9" w:rsidRDefault="00E667B9" w:rsidP="009353DB">
      <w:pPr>
        <w:autoSpaceDE w:val="0"/>
        <w:autoSpaceDN w:val="0"/>
        <w:adjustRightInd w:val="0"/>
        <w:spacing w:after="0" w:line="240" w:lineRule="auto"/>
        <w:rPr>
          <w:rFonts w:cs="NewsGotT-Regu"/>
          <w:b/>
          <w:sz w:val="28"/>
          <w:szCs w:val="28"/>
        </w:rPr>
      </w:pPr>
    </w:p>
    <w:p w:rsidR="003C0441" w:rsidRDefault="003C0441" w:rsidP="009353DB">
      <w:pPr>
        <w:autoSpaceDE w:val="0"/>
        <w:autoSpaceDN w:val="0"/>
        <w:adjustRightInd w:val="0"/>
        <w:spacing w:after="0" w:line="240" w:lineRule="auto"/>
        <w:rPr>
          <w:rFonts w:cs="NewsGotT-Regu"/>
          <w:b/>
          <w:sz w:val="28"/>
          <w:szCs w:val="28"/>
        </w:rPr>
      </w:pPr>
    </w:p>
    <w:p w:rsidR="00814DCD" w:rsidRDefault="00814DCD" w:rsidP="009353DB">
      <w:pPr>
        <w:autoSpaceDE w:val="0"/>
        <w:autoSpaceDN w:val="0"/>
        <w:adjustRightInd w:val="0"/>
        <w:spacing w:after="0" w:line="240" w:lineRule="auto"/>
        <w:rPr>
          <w:rFonts w:cs="NewsGotT-Regu"/>
          <w:b/>
          <w:sz w:val="28"/>
          <w:szCs w:val="28"/>
        </w:rPr>
      </w:pPr>
      <w:r w:rsidRPr="009353DB">
        <w:rPr>
          <w:rFonts w:cs="NewsGotT-Regu"/>
          <w:b/>
          <w:sz w:val="28"/>
          <w:szCs w:val="28"/>
        </w:rPr>
        <w:t>Distribución horaria semanal, por cursos académicos, de los módulos profesionales del ciclo.-</w:t>
      </w:r>
    </w:p>
    <w:p w:rsidR="003C0441" w:rsidRPr="009353DB" w:rsidRDefault="003C0441" w:rsidP="009353DB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eastAsia="es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3085"/>
        <w:gridCol w:w="1276"/>
        <w:gridCol w:w="1559"/>
        <w:gridCol w:w="1276"/>
        <w:gridCol w:w="1524"/>
      </w:tblGrid>
      <w:tr w:rsidR="009353DB" w:rsidRPr="009353DB" w:rsidTr="009353DB">
        <w:tc>
          <w:tcPr>
            <w:tcW w:w="3085" w:type="dxa"/>
            <w:vMerge w:val="restart"/>
          </w:tcPr>
          <w:p w:rsid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</w:p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MÓDULOS PROFESIONALES</w:t>
            </w:r>
          </w:p>
        </w:tc>
        <w:tc>
          <w:tcPr>
            <w:tcW w:w="2835" w:type="dxa"/>
            <w:gridSpan w:val="2"/>
          </w:tcPr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1º CURSO</w:t>
            </w:r>
          </w:p>
        </w:tc>
        <w:tc>
          <w:tcPr>
            <w:tcW w:w="2800" w:type="dxa"/>
            <w:gridSpan w:val="2"/>
          </w:tcPr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2º CURSO</w:t>
            </w:r>
          </w:p>
        </w:tc>
      </w:tr>
      <w:tr w:rsidR="009353DB" w:rsidRPr="009353DB" w:rsidTr="009353DB">
        <w:tc>
          <w:tcPr>
            <w:tcW w:w="3085" w:type="dxa"/>
            <w:vMerge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TOTALES</w:t>
            </w:r>
          </w:p>
        </w:tc>
        <w:tc>
          <w:tcPr>
            <w:tcW w:w="1559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SEMANALES</w:t>
            </w:r>
          </w:p>
        </w:tc>
        <w:tc>
          <w:tcPr>
            <w:tcW w:w="1276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TOTALES</w:t>
            </w:r>
          </w:p>
        </w:tc>
        <w:tc>
          <w:tcPr>
            <w:tcW w:w="1524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SEMANALES</w:t>
            </w: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Sistemas eléctricos y de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seguridad y confortabilidad</w:t>
            </w: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224</w:t>
            </w:r>
          </w:p>
        </w:tc>
        <w:tc>
          <w:tcPr>
            <w:tcW w:w="1559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7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Sistemas de transmisión de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fuerzas y trenes de rodaje</w:t>
            </w: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224</w:t>
            </w:r>
          </w:p>
        </w:tc>
        <w:tc>
          <w:tcPr>
            <w:tcW w:w="1559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7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rPr>
          <w:trHeight w:val="548"/>
        </w:trPr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Motores térmicos y sus</w:t>
            </w:r>
          </w:p>
          <w:p w:rsidR="009353DB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sistemas auxiliares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192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6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Elementos amovibles y fijos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no estructurales</w:t>
            </w: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224</w:t>
            </w:r>
          </w:p>
        </w:tc>
        <w:tc>
          <w:tcPr>
            <w:tcW w:w="1559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7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Tratamiento y recubrimiento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de superficies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189</w:t>
            </w:r>
          </w:p>
        </w:tc>
        <w:tc>
          <w:tcPr>
            <w:tcW w:w="1524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9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FB0E1C" w:rsidRDefault="00FB0E1C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Estructuras del vehículo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126</w:t>
            </w:r>
          </w:p>
        </w:tc>
        <w:tc>
          <w:tcPr>
            <w:tcW w:w="1524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3C0441" w:rsidRDefault="00FB0E1C" w:rsidP="003C0441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Gestió</w:t>
            </w:r>
            <w:r w:rsidR="003C0441">
              <w:rPr>
                <w:rFonts w:cs="NewsGotT-Regu"/>
                <w:sz w:val="24"/>
                <w:szCs w:val="24"/>
              </w:rPr>
              <w:t xml:space="preserve">n y logística del mantenimiento </w:t>
            </w:r>
            <w:r w:rsidRPr="00FB0E1C">
              <w:rPr>
                <w:rFonts w:cs="NewsGotT-Regu"/>
                <w:sz w:val="24"/>
                <w:szCs w:val="24"/>
              </w:rPr>
              <w:t>de vehículos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105</w:t>
            </w:r>
          </w:p>
        </w:tc>
        <w:tc>
          <w:tcPr>
            <w:tcW w:w="1524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5</w:t>
            </w: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Técnicas de comunicación y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de relaciones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63</w:t>
            </w:r>
          </w:p>
        </w:tc>
        <w:tc>
          <w:tcPr>
            <w:tcW w:w="1524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FB0E1C" w:rsidRDefault="00FB0E1C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Proyecto en automoción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50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Formación y orientación</w:t>
            </w:r>
          </w:p>
          <w:p w:rsidR="009353DB" w:rsidRPr="00FB0E1C" w:rsidRDefault="003C0441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Laboral</w:t>
            </w: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96</w:t>
            </w:r>
          </w:p>
        </w:tc>
        <w:tc>
          <w:tcPr>
            <w:tcW w:w="1559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Empresa e iniciativa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emprendedora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84</w:t>
            </w:r>
          </w:p>
        </w:tc>
        <w:tc>
          <w:tcPr>
            <w:tcW w:w="1524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4</w:t>
            </w:r>
          </w:p>
        </w:tc>
      </w:tr>
      <w:tr w:rsidR="009353DB" w:rsidRPr="009353DB" w:rsidTr="009353DB">
        <w:tc>
          <w:tcPr>
            <w:tcW w:w="3085" w:type="dxa"/>
          </w:tcPr>
          <w:p w:rsidR="00FB0E1C" w:rsidRPr="00FB0E1C" w:rsidRDefault="00FB0E1C" w:rsidP="00FB0E1C">
            <w:pPr>
              <w:autoSpaceDE w:val="0"/>
              <w:autoSpaceDN w:val="0"/>
              <w:adjustRightInd w:val="0"/>
              <w:rPr>
                <w:rFonts w:cs="NewsGotT-Regu"/>
                <w:sz w:val="24"/>
                <w:szCs w:val="24"/>
              </w:rPr>
            </w:pPr>
            <w:r w:rsidRPr="00FB0E1C">
              <w:rPr>
                <w:rFonts w:cs="NewsGotT-Regu"/>
                <w:sz w:val="24"/>
                <w:szCs w:val="24"/>
              </w:rPr>
              <w:t>Formación en centros de</w:t>
            </w:r>
          </w:p>
          <w:p w:rsidR="009353DB" w:rsidRPr="00FB0E1C" w:rsidRDefault="00FB0E1C" w:rsidP="00FB0E1C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trabajo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360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FB0E1C" w:rsidRDefault="00FB0E1C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FB0E1C">
              <w:rPr>
                <w:rFonts w:cs="NewsGotT-Regu"/>
                <w:sz w:val="24"/>
                <w:szCs w:val="24"/>
              </w:rPr>
              <w:t>Horas de libre configuración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63</w:t>
            </w:r>
          </w:p>
        </w:tc>
        <w:tc>
          <w:tcPr>
            <w:tcW w:w="1524" w:type="dxa"/>
          </w:tcPr>
          <w:p w:rsidR="009353DB" w:rsidRPr="009353DB" w:rsidRDefault="00FB0E1C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9353DB">
            <w:pPr>
              <w:jc w:val="center"/>
              <w:rPr>
                <w:rFonts w:cs="NewsGotT-Regu"/>
              </w:rPr>
            </w:pPr>
            <w:r w:rsidRPr="009353DB">
              <w:rPr>
                <w:rFonts w:cs="NewsGotT-Regu"/>
              </w:rPr>
              <w:t>TOTALES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960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30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1040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30</w:t>
            </w:r>
          </w:p>
        </w:tc>
      </w:tr>
    </w:tbl>
    <w:p w:rsidR="00814DCD" w:rsidRPr="009353DB" w:rsidRDefault="00814DCD" w:rsidP="00BC68D6">
      <w:pPr>
        <w:rPr>
          <w:noProof/>
          <w:sz w:val="24"/>
          <w:szCs w:val="24"/>
          <w:lang w:eastAsia="es-ES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sectPr w:rsidR="00BC68D6" w:rsidRPr="009353DB" w:rsidSect="00300B3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6E" w:rsidRDefault="00B6096E" w:rsidP="00814DCD">
      <w:pPr>
        <w:spacing w:after="0" w:line="240" w:lineRule="auto"/>
      </w:pPr>
      <w:r>
        <w:separator/>
      </w:r>
    </w:p>
  </w:endnote>
  <w:endnote w:type="continuationSeparator" w:id="0">
    <w:p w:rsidR="00B6096E" w:rsidRDefault="00B6096E" w:rsidP="008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CD" w:rsidRPr="00814DCD" w:rsidRDefault="00814DCD">
    <w:pPr>
      <w:pStyle w:val="Piedepgina"/>
      <w:rPr>
        <w:b/>
        <w:sz w:val="28"/>
        <w:szCs w:val="28"/>
      </w:rPr>
    </w:pPr>
    <w:r w:rsidRPr="00814DCD">
      <w:rPr>
        <w:b/>
        <w:sz w:val="28"/>
        <w:szCs w:val="28"/>
      </w:rPr>
      <w:t>DEPARTAMENTO DE ORIENTACIÓN</w:t>
    </w:r>
  </w:p>
  <w:p w:rsidR="00814DCD" w:rsidRDefault="00814D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6E" w:rsidRDefault="00B6096E" w:rsidP="00814DCD">
      <w:pPr>
        <w:spacing w:after="0" w:line="240" w:lineRule="auto"/>
      </w:pPr>
      <w:r>
        <w:separator/>
      </w:r>
    </w:p>
  </w:footnote>
  <w:footnote w:type="continuationSeparator" w:id="0">
    <w:p w:rsidR="00B6096E" w:rsidRDefault="00B6096E" w:rsidP="00814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5056D"/>
    <w:multiLevelType w:val="hybridMultilevel"/>
    <w:tmpl w:val="CA7C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8D6"/>
    <w:rsid w:val="0023258D"/>
    <w:rsid w:val="00300B3C"/>
    <w:rsid w:val="00340C01"/>
    <w:rsid w:val="003C0441"/>
    <w:rsid w:val="007C1620"/>
    <w:rsid w:val="00814DCD"/>
    <w:rsid w:val="009353DB"/>
    <w:rsid w:val="009F7266"/>
    <w:rsid w:val="00A37A20"/>
    <w:rsid w:val="00A774A5"/>
    <w:rsid w:val="00AC5FBE"/>
    <w:rsid w:val="00AD0DBB"/>
    <w:rsid w:val="00B6096E"/>
    <w:rsid w:val="00B61507"/>
    <w:rsid w:val="00B62521"/>
    <w:rsid w:val="00BC68D6"/>
    <w:rsid w:val="00CB79E1"/>
    <w:rsid w:val="00D45740"/>
    <w:rsid w:val="00E667B9"/>
    <w:rsid w:val="00E81994"/>
    <w:rsid w:val="00F66FC7"/>
    <w:rsid w:val="00FB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8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4DCD"/>
  </w:style>
  <w:style w:type="paragraph" w:styleId="Piedepgina">
    <w:name w:val="footer"/>
    <w:basedOn w:val="Normal"/>
    <w:link w:val="PiedepginaCar"/>
    <w:uiPriority w:val="99"/>
    <w:unhideWhenUsed/>
    <w:rsid w:val="008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DCD"/>
  </w:style>
  <w:style w:type="table" w:styleId="Tablaconcuadrcula">
    <w:name w:val="Table Grid"/>
    <w:basedOn w:val="Tablanormal"/>
    <w:uiPriority w:val="59"/>
    <w:rsid w:val="0081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6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455D4-4BA0-4715-90EE-2A55253B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4</cp:revision>
  <cp:lastPrinted>2013-05-27T07:33:00Z</cp:lastPrinted>
  <dcterms:created xsi:type="dcterms:W3CDTF">2013-05-27T06:59:00Z</dcterms:created>
  <dcterms:modified xsi:type="dcterms:W3CDTF">2013-05-27T07:33:00Z</dcterms:modified>
</cp:coreProperties>
</file>